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9576" w14:textId="178D48F7" w:rsidR="002E005E" w:rsidRDefault="00FE7D14" w:rsidP="002E005E">
      <w:pPr>
        <w:jc w:val="center"/>
        <w:rPr>
          <w:rFonts w:ascii="UD Digi Kyokasho NK-R" w:eastAsia="UD Digi Kyokasho NK-R" w:hAnsi="UD Digi Kyokasho NK-R" w:cs="UD Digi Kyokasho NK-R"/>
        </w:rPr>
      </w:pPr>
      <w:r w:rsidRPr="00FE7D14">
        <w:rPr>
          <w:rFonts w:ascii="UD Digi Kyokasho NK-R" w:eastAsia="UD Digi Kyokasho NK-R" w:hAnsi="UD Digi Kyokasho NK-R" w:cs="UD Digi Kyokasho NK-R"/>
        </w:rPr>
        <w:t>Application Form</w:t>
      </w:r>
      <w:r w:rsidR="002E005E">
        <w:rPr>
          <w:rFonts w:ascii="UD Digi Kyokasho NK-R" w:eastAsia="UD Digi Kyokasho NK-R" w:hAnsi="UD Digi Kyokasho NK-R" w:cs="UD Digi Kyokasho NK-R" w:hint="eastAsia"/>
        </w:rPr>
        <w:t>:</w:t>
      </w:r>
      <w:r w:rsidR="002E005E">
        <w:rPr>
          <w:rFonts w:ascii="UD Digi Kyokasho NK-R" w:eastAsia="UD Digi Kyokasho NK-R" w:hAnsi="UD Digi Kyokasho NK-R" w:cs="UD Digi Kyokasho NK-R"/>
        </w:rPr>
        <w:t xml:space="preserve"> </w:t>
      </w:r>
      <w:r w:rsidR="002E005E" w:rsidRPr="002E005E">
        <w:rPr>
          <w:rFonts w:ascii="UD Digi Kyokasho NK-R" w:eastAsia="UD Digi Kyokasho NK-R" w:hAnsi="UD Digi Kyokasho NK-R" w:cs="UD Digi Kyokasho NK-R"/>
        </w:rPr>
        <w:t>FY2023 research support on</w:t>
      </w:r>
    </w:p>
    <w:p w14:paraId="554FCCBA" w14:textId="507C3C49" w:rsidR="00A1500C" w:rsidRPr="008D7B31" w:rsidRDefault="002E005E" w:rsidP="434ECE57">
      <w:pPr>
        <w:jc w:val="center"/>
        <w:rPr>
          <w:rFonts w:asciiTheme="minorEastAsia" w:eastAsiaTheme="minorEastAsia" w:hAnsiTheme="minorEastAsia"/>
        </w:rPr>
      </w:pPr>
      <w:r w:rsidRPr="002E005E">
        <w:rPr>
          <w:rFonts w:ascii="UD Digi Kyokasho NK-R" w:eastAsia="UD Digi Kyokasho NK-R" w:hAnsi="UD Digi Kyokasho NK-R" w:cs="UD Digi Kyokasho NK-R"/>
        </w:rPr>
        <w:t xml:space="preserve">[SDGs studies of </w:t>
      </w:r>
      <w:proofErr w:type="spellStart"/>
      <w:r w:rsidRPr="002E005E">
        <w:rPr>
          <w:rFonts w:ascii="UD Digi Kyokasho NK-R" w:eastAsia="UD Digi Kyokasho NK-R" w:hAnsi="UD Digi Kyokasho NK-R" w:cs="UD Digi Kyokasho NK-R"/>
        </w:rPr>
        <w:t>Doshisha</w:t>
      </w:r>
      <w:proofErr w:type="spellEnd"/>
      <w:r w:rsidRPr="002E005E">
        <w:rPr>
          <w:rFonts w:ascii="UD Digi Kyokasho NK-R" w:eastAsia="UD Digi Kyokasho NK-R" w:hAnsi="UD Digi Kyokasho NK-R" w:cs="UD Digi Kyokasho NK-R"/>
        </w:rPr>
        <w:t xml:space="preserve"> University, “Each and every person is precious.”]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2408"/>
        <w:gridCol w:w="2408"/>
      </w:tblGrid>
      <w:tr w:rsidR="00AB52DC" w14:paraId="653C9C11" w14:textId="77777777" w:rsidTr="002E005E">
        <w:trPr>
          <w:trHeight w:val="56"/>
        </w:trPr>
        <w:tc>
          <w:tcPr>
            <w:tcW w:w="2405" w:type="dxa"/>
          </w:tcPr>
          <w:p w14:paraId="21F83593" w14:textId="1214E0E3" w:rsidR="00AB52DC" w:rsidRPr="002E005E" w:rsidRDefault="002E005E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2E005E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research representative</w:t>
            </w:r>
          </w:p>
          <w:p w14:paraId="05E0583B" w14:textId="4FBD127C" w:rsidR="00AB52DC" w:rsidRPr="002E005E" w:rsidRDefault="002E005E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>N</w:t>
            </w:r>
            <w:r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ame / Affiliation / Position</w:t>
            </w:r>
          </w:p>
        </w:tc>
        <w:tc>
          <w:tcPr>
            <w:tcW w:w="7223" w:type="dxa"/>
            <w:gridSpan w:val="3"/>
            <w:vAlign w:val="center"/>
          </w:tcPr>
          <w:p w14:paraId="672A6659" w14:textId="77777777" w:rsidR="00AB52DC" w:rsidRDefault="00AB52DC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</w:tc>
      </w:tr>
      <w:tr w:rsidR="00AB52DC" w14:paraId="12C62665" w14:textId="77777777" w:rsidTr="002E005E">
        <w:tc>
          <w:tcPr>
            <w:tcW w:w="2405" w:type="dxa"/>
          </w:tcPr>
          <w:p w14:paraId="25369A8E" w14:textId="77777777" w:rsidR="002E005E" w:rsidRPr="002E005E" w:rsidRDefault="002E005E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2E005E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Research Title</w:t>
            </w:r>
          </w:p>
          <w:p w14:paraId="74C036DC" w14:textId="3AD40929" w:rsidR="002627D0" w:rsidRPr="002E005E" w:rsidRDefault="002E005E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2E005E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(Japanese and English titles are required.)</w:t>
            </w:r>
          </w:p>
        </w:tc>
        <w:tc>
          <w:tcPr>
            <w:tcW w:w="7223" w:type="dxa"/>
            <w:gridSpan w:val="3"/>
            <w:vAlign w:val="center"/>
          </w:tcPr>
          <w:p w14:paraId="34539B70" w14:textId="77777777" w:rsidR="002627D0" w:rsidRDefault="005601F3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color w:val="0000CC"/>
              </w:rPr>
            </w:pPr>
            <w:r w:rsidRPr="434ECE57">
              <w:rPr>
                <w:rFonts w:ascii="UD Digi Kyokasho NK-R" w:eastAsia="UD Digi Kyokasho NK-R" w:hAnsi="UD Digi Kyokasho NK-R" w:cs="UD Digi Kyokasho NK-R"/>
                <w:color w:val="0000CC"/>
              </w:rPr>
              <w:t>English Title</w:t>
            </w:r>
          </w:p>
          <w:p w14:paraId="754CC4CA" w14:textId="7489A199" w:rsidR="002E005E" w:rsidRDefault="002E005E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color w:val="0000CC"/>
              </w:rPr>
            </w:pPr>
            <w:r>
              <w:rPr>
                <w:rFonts w:ascii="UD Digi Kyokasho NK-R" w:eastAsia="UD Digi Kyokasho NK-R" w:hAnsi="UD Digi Kyokasho NK-R" w:cs="UD Digi Kyokasho NK-R" w:hint="eastAsia"/>
                <w:color w:val="0000CC"/>
              </w:rPr>
              <w:t>J</w:t>
            </w:r>
            <w:r>
              <w:rPr>
                <w:rFonts w:ascii="UD Digi Kyokasho NK-R" w:eastAsia="UD Digi Kyokasho NK-R" w:hAnsi="UD Digi Kyokasho NK-R" w:cs="UD Digi Kyokasho NK-R"/>
                <w:color w:val="0000CC"/>
              </w:rPr>
              <w:t>apanese Title</w:t>
            </w:r>
          </w:p>
        </w:tc>
      </w:tr>
      <w:tr w:rsidR="006B60A0" w14:paraId="68B23249" w14:textId="77777777" w:rsidTr="002E005E">
        <w:tc>
          <w:tcPr>
            <w:tcW w:w="2405" w:type="dxa"/>
          </w:tcPr>
          <w:p w14:paraId="5CC02F29" w14:textId="657088E7" w:rsidR="006B60A0" w:rsidRPr="002E005E" w:rsidRDefault="00A06C73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A06C73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Co-investigators</w:t>
            </w:r>
            <w:r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 xml:space="preserve"> </w:t>
            </w:r>
            <w:r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 xml:space="preserve">/ </w:t>
            </w:r>
            <w:r w:rsidRPr="00A06C73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Research collaborators</w:t>
            </w:r>
          </w:p>
        </w:tc>
        <w:tc>
          <w:tcPr>
            <w:tcW w:w="7223" w:type="dxa"/>
            <w:gridSpan w:val="3"/>
          </w:tcPr>
          <w:p w14:paraId="14BDEB85" w14:textId="220D81DC" w:rsidR="006B60A0" w:rsidRPr="006B60A0" w:rsidRDefault="00A06C73" w:rsidP="002E005E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color w:val="0000CC"/>
              </w:rPr>
            </w:pPr>
            <w:r w:rsidRPr="00A06C73">
              <w:rPr>
                <w:rFonts w:ascii="UD Digi Kyokasho NK-R" w:eastAsia="UD Digi Kyokasho NK-R" w:hAnsi="UD Digi Kyokasho NK-R" w:cs="UD Digi Kyokasho NK-R"/>
                <w:color w:val="0000CC"/>
              </w:rPr>
              <w:t>List all members with full name / affiliation / position</w:t>
            </w:r>
          </w:p>
        </w:tc>
      </w:tr>
      <w:tr w:rsidR="0087056E" w14:paraId="41979DEA" w14:textId="77777777" w:rsidTr="00364DCD">
        <w:trPr>
          <w:trHeight w:val="275"/>
        </w:trPr>
        <w:tc>
          <w:tcPr>
            <w:tcW w:w="2405" w:type="dxa"/>
            <w:vMerge w:val="restart"/>
          </w:tcPr>
          <w:p w14:paraId="7C1D586B" w14:textId="77777777" w:rsidR="00A06C73" w:rsidRDefault="00A06C73" w:rsidP="00A06C73">
            <w:pPr>
              <w:jc w:val="left"/>
              <w:rPr>
                <w:rFonts w:asciiTheme="minorHAnsi" w:eastAsiaTheme="majorEastAsia" w:hAnsiTheme="minorHAnsi"/>
              </w:rPr>
            </w:pPr>
            <w:r w:rsidRPr="009E20E1">
              <w:rPr>
                <w:rFonts w:asciiTheme="minorHAnsi" w:eastAsiaTheme="majorEastAsia" w:hAnsiTheme="minorHAnsi"/>
              </w:rPr>
              <w:t>Related SDGs goals</w:t>
            </w:r>
          </w:p>
          <w:p w14:paraId="446A2027" w14:textId="0CD60CC4" w:rsidR="0087056E" w:rsidRPr="002E005E" w:rsidRDefault="00A06C73" w:rsidP="00A06C73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4170BF">
              <w:rPr>
                <w:rFonts w:asciiTheme="minorHAnsi" w:eastAsiaTheme="majorEastAsia" w:hAnsiTheme="minorHAnsi"/>
                <w:sz w:val="18"/>
                <w:szCs w:val="18"/>
              </w:rPr>
              <w:t>(Choose up to three goals)</w:t>
            </w:r>
          </w:p>
        </w:tc>
        <w:tc>
          <w:tcPr>
            <w:tcW w:w="2407" w:type="dxa"/>
          </w:tcPr>
          <w:p w14:paraId="60ECA6D8" w14:textId="0262CE6E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243770098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DC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</w:t>
            </w:r>
            <w:r w:rsidR="00A06C73" w:rsidRPr="00364DCD">
              <w:rPr>
                <w:rFonts w:ascii="UD デジタル 教科書体 NK-R" w:eastAsia="UD デジタル 教科書体 NK-R" w:hAnsiTheme="minorHAnsi" w:hint="eastAsia"/>
                <w:sz w:val="18"/>
                <w:szCs w:val="18"/>
              </w:rPr>
              <w:t>1: No Poverty</w:t>
            </w:r>
          </w:p>
        </w:tc>
        <w:tc>
          <w:tcPr>
            <w:tcW w:w="2408" w:type="dxa"/>
          </w:tcPr>
          <w:p w14:paraId="67DCEC75" w14:textId="02DCCE11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56803371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239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</w:t>
            </w:r>
            <w:r w:rsidR="00A06C73" w:rsidRPr="00364DCD">
              <w:rPr>
                <w:rFonts w:ascii="UD デジタル 教科書体 NK-R" w:eastAsia="UD デジタル 教科書体 NK-R" w:hAnsiTheme="minorHAnsi" w:hint="eastAsia"/>
                <w:sz w:val="18"/>
                <w:szCs w:val="18"/>
              </w:rPr>
              <w:t>2: Zero Hunger</w:t>
            </w:r>
          </w:p>
        </w:tc>
        <w:tc>
          <w:tcPr>
            <w:tcW w:w="2408" w:type="dxa"/>
          </w:tcPr>
          <w:p w14:paraId="4D94DFF2" w14:textId="74F9D3CD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193431903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DD9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3: Good Health and Well-being</w:t>
            </w:r>
          </w:p>
        </w:tc>
      </w:tr>
      <w:tr w:rsidR="0087056E" w14:paraId="5D8BB84F" w14:textId="77777777" w:rsidTr="00364DCD">
        <w:trPr>
          <w:trHeight w:val="271"/>
        </w:trPr>
        <w:tc>
          <w:tcPr>
            <w:tcW w:w="2405" w:type="dxa"/>
            <w:vMerge/>
          </w:tcPr>
          <w:p w14:paraId="0A37501D" w14:textId="77777777" w:rsidR="0087056E" w:rsidRDefault="0087056E" w:rsidP="002E005E">
            <w:pPr>
              <w:snapToGrid w:val="0"/>
              <w:spacing w:line="220" w:lineRule="exact"/>
            </w:pPr>
          </w:p>
        </w:tc>
        <w:tc>
          <w:tcPr>
            <w:tcW w:w="2407" w:type="dxa"/>
          </w:tcPr>
          <w:p w14:paraId="6CAFB4CD" w14:textId="28D1EFC2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1190880630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4: Quality Education</w:t>
            </w:r>
          </w:p>
        </w:tc>
        <w:tc>
          <w:tcPr>
            <w:tcW w:w="2408" w:type="dxa"/>
          </w:tcPr>
          <w:p w14:paraId="42CB2FAA" w14:textId="54AD73E9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913305325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5.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Gender Equality</w:t>
            </w:r>
          </w:p>
        </w:tc>
        <w:tc>
          <w:tcPr>
            <w:tcW w:w="2408" w:type="dxa"/>
          </w:tcPr>
          <w:p w14:paraId="45BB82FA" w14:textId="73D50226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1537929361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6.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Clean Water and Sanitation</w:t>
            </w:r>
          </w:p>
        </w:tc>
      </w:tr>
      <w:tr w:rsidR="0087056E" w14:paraId="2EEF7245" w14:textId="77777777" w:rsidTr="00364DCD">
        <w:trPr>
          <w:trHeight w:val="271"/>
        </w:trPr>
        <w:tc>
          <w:tcPr>
            <w:tcW w:w="2405" w:type="dxa"/>
            <w:vMerge/>
          </w:tcPr>
          <w:p w14:paraId="5DAB6C7B" w14:textId="77777777" w:rsidR="0087056E" w:rsidRDefault="0087056E" w:rsidP="002E005E">
            <w:pPr>
              <w:snapToGrid w:val="0"/>
              <w:spacing w:line="220" w:lineRule="exact"/>
            </w:pPr>
          </w:p>
        </w:tc>
        <w:tc>
          <w:tcPr>
            <w:tcW w:w="2407" w:type="dxa"/>
          </w:tcPr>
          <w:p w14:paraId="1AAFAEB5" w14:textId="114863B9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290127220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7.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Affordable and Clean Energy</w:t>
            </w:r>
          </w:p>
        </w:tc>
        <w:tc>
          <w:tcPr>
            <w:tcW w:w="2408" w:type="dxa"/>
          </w:tcPr>
          <w:p w14:paraId="49E0542D" w14:textId="35051E1B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8173763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4DCD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8.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Decent Work and Economic Growth</w:t>
            </w:r>
          </w:p>
        </w:tc>
        <w:tc>
          <w:tcPr>
            <w:tcW w:w="2408" w:type="dxa"/>
          </w:tcPr>
          <w:p w14:paraId="701A028A" w14:textId="4178414E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579910873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DD9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9.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Industry, Innovation and Infrastructure</w:t>
            </w:r>
          </w:p>
        </w:tc>
      </w:tr>
      <w:tr w:rsidR="0087056E" w14:paraId="4BDE0FC4" w14:textId="77777777" w:rsidTr="00364DCD">
        <w:trPr>
          <w:trHeight w:val="271"/>
        </w:trPr>
        <w:tc>
          <w:tcPr>
            <w:tcW w:w="2405" w:type="dxa"/>
            <w:vMerge/>
          </w:tcPr>
          <w:p w14:paraId="02EB378F" w14:textId="77777777" w:rsidR="0087056E" w:rsidRDefault="0087056E" w:rsidP="002E005E">
            <w:pPr>
              <w:snapToGrid w:val="0"/>
              <w:spacing w:line="220" w:lineRule="exact"/>
            </w:pPr>
          </w:p>
        </w:tc>
        <w:tc>
          <w:tcPr>
            <w:tcW w:w="2407" w:type="dxa"/>
          </w:tcPr>
          <w:p w14:paraId="580EF405" w14:textId="5794CA6F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203445959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10.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Reduced Inequality</w:t>
            </w:r>
          </w:p>
        </w:tc>
        <w:tc>
          <w:tcPr>
            <w:tcW w:w="2408" w:type="dxa"/>
          </w:tcPr>
          <w:p w14:paraId="4B608B0F" w14:textId="58CD27CD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446000805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11.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Sustainable Cities and Communities</w:t>
            </w:r>
            <w:bookmarkStart w:id="0" w:name="_GoBack"/>
            <w:bookmarkEnd w:id="0"/>
          </w:p>
        </w:tc>
        <w:tc>
          <w:tcPr>
            <w:tcW w:w="2408" w:type="dxa"/>
          </w:tcPr>
          <w:p w14:paraId="66E7BA79" w14:textId="7060D5D4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1552693329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12. </w:t>
            </w:r>
            <w:r w:rsidR="00364DCD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Responsible Consumption and Production</w:t>
            </w:r>
          </w:p>
        </w:tc>
      </w:tr>
      <w:tr w:rsidR="0087056E" w14:paraId="148B824F" w14:textId="77777777" w:rsidTr="00364DCD">
        <w:trPr>
          <w:trHeight w:val="271"/>
        </w:trPr>
        <w:tc>
          <w:tcPr>
            <w:tcW w:w="2405" w:type="dxa"/>
            <w:vMerge/>
          </w:tcPr>
          <w:p w14:paraId="6A05A809" w14:textId="77777777" w:rsidR="0087056E" w:rsidRDefault="0087056E" w:rsidP="002E005E">
            <w:pPr>
              <w:snapToGrid w:val="0"/>
              <w:spacing w:line="220" w:lineRule="exact"/>
            </w:pPr>
          </w:p>
        </w:tc>
        <w:tc>
          <w:tcPr>
            <w:tcW w:w="2407" w:type="dxa"/>
          </w:tcPr>
          <w:p w14:paraId="20DD2B5F" w14:textId="04043991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309176834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13. </w:t>
            </w:r>
            <w:r w:rsidR="00364DCD" w:rsidRPr="00364DCD">
              <w:rPr>
                <w:rFonts w:ascii="UD デジタル 教科書体 NK-R" w:eastAsia="UD デジタル 教科書体 NK-R" w:hAnsiTheme="minorHAnsi" w:hint="eastAsia"/>
                <w:sz w:val="18"/>
                <w:szCs w:val="18"/>
              </w:rPr>
              <w:t>Climate Action</w:t>
            </w:r>
          </w:p>
        </w:tc>
        <w:tc>
          <w:tcPr>
            <w:tcW w:w="2408" w:type="dxa"/>
          </w:tcPr>
          <w:p w14:paraId="6E58197A" w14:textId="68CFBACE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1323247907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14. </w:t>
            </w:r>
            <w:r w:rsidR="00364DCD" w:rsidRPr="00364DCD">
              <w:rPr>
                <w:rFonts w:ascii="UD デジタル 教科書体 NK-R" w:eastAsia="UD デジタル 教科書体 NK-R" w:hAnsiTheme="minorHAnsi" w:hint="eastAsia"/>
                <w:sz w:val="18"/>
                <w:szCs w:val="18"/>
              </w:rPr>
              <w:t>Life Below Water</w:t>
            </w:r>
          </w:p>
        </w:tc>
        <w:tc>
          <w:tcPr>
            <w:tcW w:w="2408" w:type="dxa"/>
          </w:tcPr>
          <w:p w14:paraId="35CB7369" w14:textId="51BE51A5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178777243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15. </w:t>
            </w:r>
            <w:r w:rsidR="00364DCD" w:rsidRPr="00364DCD">
              <w:rPr>
                <w:rFonts w:ascii="UD デジタル 教科書体 NK-R" w:eastAsia="UD デジタル 教科書体 NK-R" w:hAnsi="Meiryo UI"/>
                <w:sz w:val="18"/>
                <w:szCs w:val="18"/>
              </w:rPr>
              <w:t>Life on Land</w:t>
            </w:r>
          </w:p>
        </w:tc>
      </w:tr>
      <w:tr w:rsidR="0087056E" w14:paraId="25DC35FA" w14:textId="77777777" w:rsidTr="00364DCD">
        <w:trPr>
          <w:trHeight w:val="271"/>
        </w:trPr>
        <w:tc>
          <w:tcPr>
            <w:tcW w:w="2405" w:type="dxa"/>
            <w:vMerge/>
          </w:tcPr>
          <w:p w14:paraId="5A39BBE3" w14:textId="77777777" w:rsidR="0087056E" w:rsidRDefault="0087056E" w:rsidP="002E005E">
            <w:pPr>
              <w:snapToGrid w:val="0"/>
              <w:spacing w:line="220" w:lineRule="exact"/>
            </w:pPr>
          </w:p>
        </w:tc>
        <w:tc>
          <w:tcPr>
            <w:tcW w:w="2407" w:type="dxa"/>
          </w:tcPr>
          <w:p w14:paraId="068D14FC" w14:textId="0150C6FD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489477055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56E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16. </w:t>
            </w:r>
            <w:r w:rsidR="00364DCD" w:rsidRPr="00364DCD">
              <w:rPr>
                <w:rFonts w:ascii="UD デジタル 教科書体 NK-R" w:eastAsia="UD デジタル 教科書体 NK-R" w:hAnsi="Meiryo UI"/>
                <w:sz w:val="18"/>
                <w:szCs w:val="18"/>
              </w:rPr>
              <w:t>Peace and Justice Strong Institutions</w:t>
            </w:r>
          </w:p>
        </w:tc>
        <w:tc>
          <w:tcPr>
            <w:tcW w:w="2408" w:type="dxa"/>
          </w:tcPr>
          <w:p w14:paraId="422DBE79" w14:textId="41A14B27" w:rsidR="0087056E" w:rsidRPr="00364DCD" w:rsidRDefault="00C50271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sdt>
              <w:sdtPr>
                <w:rPr>
                  <w:rFonts w:ascii="UD デジタル 教科書体 NK-R" w:eastAsia="UD デジタル 教科書体 NK-R" w:hAnsi="Meiryo UI" w:hint="eastAsia"/>
                  <w:sz w:val="18"/>
                  <w:szCs w:val="18"/>
                </w:rPr>
                <w:id w:val="-157314586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DD9" w:rsidRPr="00364DCD">
                  <w:rPr>
                    <w:rFonts w:ascii="UD デジタル 教科書体 NK-R" w:eastAsia="UD デジタル 教科書体 NK-R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7056E" w:rsidRPr="00364DCD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 xml:space="preserve"> 17. </w:t>
            </w:r>
            <w:r w:rsidR="00364DCD" w:rsidRPr="0082111C">
              <w:rPr>
                <w:rFonts w:asciiTheme="minorHAnsi" w:eastAsiaTheme="majorEastAsia" w:hAnsiTheme="minorHAnsi"/>
                <w:sz w:val="18"/>
                <w:szCs w:val="18"/>
              </w:rPr>
              <w:t>Partnerships to achieve the Goal</w:t>
            </w:r>
          </w:p>
        </w:tc>
        <w:tc>
          <w:tcPr>
            <w:tcW w:w="2408" w:type="dxa"/>
          </w:tcPr>
          <w:p w14:paraId="41C8F396" w14:textId="77777777" w:rsidR="0087056E" w:rsidRPr="00364DCD" w:rsidRDefault="0087056E" w:rsidP="00364DCD">
            <w:pPr>
              <w:snapToGrid w:val="0"/>
              <w:spacing w:line="220" w:lineRule="exact"/>
              <w:ind w:left="270" w:hangingChars="150" w:hanging="270"/>
              <w:jc w:val="lef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</w:p>
        </w:tc>
      </w:tr>
      <w:tr w:rsidR="00CF4208" w14:paraId="4907FEEA" w14:textId="77777777" w:rsidTr="00364DCD">
        <w:trPr>
          <w:trHeight w:val="4784"/>
        </w:trPr>
        <w:tc>
          <w:tcPr>
            <w:tcW w:w="9628" w:type="dxa"/>
            <w:gridSpan w:val="4"/>
          </w:tcPr>
          <w:p w14:paraId="1D1BAF98" w14:textId="3702C5F3" w:rsidR="00CF4208" w:rsidRPr="00F26239" w:rsidRDefault="00542025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color w:val="5B9BD5" w:themeColor="accent1"/>
              </w:rPr>
            </w:pPr>
            <w:r w:rsidRPr="00542025">
              <w:rPr>
                <w:rFonts w:ascii="UD Digi Kyokasho NK-R" w:eastAsia="UD Digi Kyokasho NK-R" w:hAnsi="UD Digi Kyokasho NK-R" w:cs="UD Digi Kyokasho NK-R"/>
                <w:b/>
                <w:bCs/>
              </w:rPr>
              <w:t>Research Plan</w:t>
            </w:r>
            <w:r w:rsidR="006B60A0" w:rsidRPr="434ECE57">
              <w:rPr>
                <w:rFonts w:ascii="UD Digi Kyokasho NK-R" w:eastAsia="UD Digi Kyokasho NK-R" w:hAnsi="UD Digi Kyokasho NK-R" w:cs="UD Digi Kyokasho NK-R"/>
              </w:rPr>
              <w:t xml:space="preserve">　</w:t>
            </w:r>
            <w:r w:rsidR="008E7002">
              <w:t xml:space="preserve"> </w:t>
            </w:r>
            <w:r w:rsidR="008E7002" w:rsidRPr="008E7002">
              <w:rPr>
                <w:rFonts w:ascii="UD Digi Kyokasho NK-R" w:eastAsia="UD Digi Kyokasho NK-R" w:hAnsi="UD Digi Kyokasho NK-R" w:cs="UD Digi Kyokasho NK-R"/>
                <w:color w:val="0000CC"/>
              </w:rPr>
              <w:t xml:space="preserve">The entire application form (including the research </w:t>
            </w:r>
            <w:r w:rsidR="008E7002">
              <w:rPr>
                <w:rFonts w:ascii="UD Digi Kyokasho NK-R" w:eastAsia="UD Digi Kyokasho NK-R" w:hAnsi="UD Digi Kyokasho NK-R" w:cs="UD Digi Kyokasho NK-R"/>
                <w:color w:val="0000CC"/>
              </w:rPr>
              <w:t>budget table</w:t>
            </w:r>
            <w:r w:rsidR="008E7002" w:rsidRPr="008E7002">
              <w:rPr>
                <w:rFonts w:ascii="UD Digi Kyokasho NK-R" w:eastAsia="UD Digi Kyokasho NK-R" w:hAnsi="UD Digi Kyokasho NK-R" w:cs="UD Digi Kyokasho NK-R"/>
                <w:color w:val="0000CC"/>
              </w:rPr>
              <w:t>) should be within 2 pages, 10.5pt recommended.</w:t>
            </w:r>
            <w:r w:rsidR="008E7002">
              <w:rPr>
                <w:rFonts w:ascii="UD Digi Kyokasho NK-R" w:eastAsia="UD Digi Kyokasho NK-R" w:hAnsi="UD Digi Kyokasho NK-R" w:cs="UD Digi Kyokasho NK-R"/>
                <w:color w:val="0000CC"/>
              </w:rPr>
              <w:t xml:space="preserve"> </w:t>
            </w:r>
            <w:r w:rsidR="008E7002" w:rsidRPr="008E7002">
              <w:rPr>
                <w:rFonts w:ascii="UD Digi Kyokasho NK-R" w:eastAsia="UD Digi Kyokasho NK-R" w:hAnsi="UD Digi Kyokasho NK-R" w:cs="UD Digi Kyokasho NK-R"/>
                <w:color w:val="0000CC"/>
              </w:rPr>
              <w:t>Please delete these blue and red sentences from your final application document</w:t>
            </w:r>
            <w:r w:rsidR="008E7002">
              <w:rPr>
                <w:rFonts w:ascii="UD Digi Kyokasho NK-R" w:eastAsia="UD Digi Kyokasho NK-R" w:hAnsi="UD Digi Kyokasho NK-R" w:cs="UD Digi Kyokasho NK-R"/>
                <w:color w:val="0000CC"/>
              </w:rPr>
              <w:t>.</w:t>
            </w:r>
          </w:p>
          <w:p w14:paraId="4A97B034" w14:textId="5352EDFB" w:rsidR="00CF4208" w:rsidRDefault="00CF4208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  <w:r w:rsidRPr="434ECE57">
              <w:rPr>
                <w:rFonts w:ascii="UD Digi Kyokasho NK-R" w:eastAsia="UD Digi Kyokasho NK-R" w:hAnsi="UD Digi Kyokasho NK-R" w:cs="UD Digi Kyokasho NK-R"/>
              </w:rPr>
              <w:t>【</w:t>
            </w:r>
            <w:r w:rsidR="008E7002" w:rsidRPr="008E7002">
              <w:rPr>
                <w:rFonts w:ascii="UD Digi Kyokasho NK-R" w:eastAsia="UD Digi Kyokasho NK-R" w:hAnsi="UD Digi Kyokasho NK-R" w:cs="UD Digi Kyokasho NK-R"/>
              </w:rPr>
              <w:t>Objectives / Abstract</w:t>
            </w:r>
            <w:r w:rsidRPr="434ECE57">
              <w:rPr>
                <w:rFonts w:ascii="UD Digi Kyokasho NK-R" w:eastAsia="UD Digi Kyokasho NK-R" w:hAnsi="UD Digi Kyokasho NK-R" w:cs="UD Digi Kyokasho NK-R"/>
              </w:rPr>
              <w:t>】</w:t>
            </w:r>
          </w:p>
          <w:p w14:paraId="39079D6C" w14:textId="77777777" w:rsidR="00455059" w:rsidRPr="00455059" w:rsidRDefault="00455059" w:rsidP="00455059">
            <w:pPr>
              <w:pStyle w:val="a8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>Is the proposal based on an appropriate analysis of current trends?</w:t>
            </w:r>
          </w:p>
          <w:p w14:paraId="742F0629" w14:textId="77777777" w:rsidR="00455059" w:rsidRPr="00455059" w:rsidRDefault="00455059" w:rsidP="00455059">
            <w:pPr>
              <w:pStyle w:val="a8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>Is the proposal directly related and essential to the SDGs goals?</w:t>
            </w:r>
          </w:p>
          <w:p w14:paraId="3D4F0DEF" w14:textId="2DEC4BCB" w:rsidR="005403D9" w:rsidRPr="00915CF3" w:rsidRDefault="00455059" w:rsidP="00455059">
            <w:pPr>
              <w:pStyle w:val="a8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 xml:space="preserve">Does the proposal match the purpose of </w:t>
            </w:r>
            <w:r w:rsidR="007264AA">
              <w:rPr>
                <w:rFonts w:ascii="UD Digi Kyokasho NK-R" w:eastAsia="UD Digi Kyokasho NK-R" w:hAnsi="UD Digi Kyokasho NK-R" w:cs="UD Digi Kyokasho NK-R"/>
                <w:color w:val="FF0000"/>
              </w:rPr>
              <w:t>“</w:t>
            </w:r>
            <w:proofErr w:type="spellStart"/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>Doshisha</w:t>
            </w:r>
            <w:proofErr w:type="spellEnd"/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 xml:space="preserve"> SDGs Studies</w:t>
            </w:r>
            <w:r w:rsidR="007264AA">
              <w:rPr>
                <w:rFonts w:ascii="UD Digi Kyokasho NK-R" w:eastAsia="UD Digi Kyokasho NK-R" w:hAnsi="UD Digi Kyokasho NK-R" w:cs="UD Digi Kyokasho NK-R"/>
                <w:color w:val="FF0000"/>
              </w:rPr>
              <w:t>”</w:t>
            </w:r>
            <w:r w:rsidRPr="00455059">
              <w:rPr>
                <w:rFonts w:ascii="UD Digi Kyokasho NK-R" w:eastAsia="UD Digi Kyokasho NK-R" w:hAnsi="UD Digi Kyokasho NK-R" w:cs="UD Digi Kyokasho NK-R"/>
                <w:color w:val="FF0000"/>
              </w:rPr>
              <w:t>?</w:t>
            </w:r>
          </w:p>
          <w:p w14:paraId="77581CB8" w14:textId="49665F35" w:rsidR="00915CF3" w:rsidRPr="0028428F" w:rsidRDefault="007264AA" w:rsidP="00364DCD">
            <w:pPr>
              <w:pStyle w:val="a8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0000CC"/>
              </w:rPr>
            </w:pPr>
            <w:r w:rsidRPr="007264AA">
              <w:rPr>
                <w:rFonts w:ascii="UD Digi Kyokasho NK-R" w:eastAsia="UD Digi Kyokasho NK-R" w:hAnsi="UD Digi Kyokasho NK-R" w:cs="UD Digi Kyokasho NK-R"/>
                <w:color w:val="0000CC"/>
              </w:rPr>
              <w:t xml:space="preserve">Refer </w:t>
            </w:r>
            <w:r>
              <w:rPr>
                <w:rFonts w:ascii="UD Digi Kyokasho NK-R" w:eastAsia="UD Digi Kyokasho NK-R" w:hAnsi="UD Digi Kyokasho NK-R" w:cs="UD Digi Kyokasho NK-R"/>
                <w:color w:val="0000CC"/>
              </w:rPr>
              <w:t>“</w:t>
            </w:r>
            <w:r w:rsidRPr="007264AA">
              <w:rPr>
                <w:rFonts w:ascii="UD Digi Kyokasho NK-R" w:eastAsia="UD Digi Kyokasho NK-R" w:hAnsi="UD Digi Kyokasho NK-R" w:cs="UD Digi Kyokasho NK-R"/>
                <w:color w:val="0000CC"/>
              </w:rPr>
              <w:t>https://sdgs.un.org/</w:t>
            </w:r>
            <w:r>
              <w:rPr>
                <w:rFonts w:ascii="UD Digi Kyokasho NK-R" w:eastAsia="UD Digi Kyokasho NK-R" w:hAnsi="UD Digi Kyokasho NK-R" w:cs="UD Digi Kyokasho NK-R"/>
                <w:color w:val="0000CC"/>
              </w:rPr>
              <w:t>”</w:t>
            </w:r>
            <w:r w:rsidRPr="007264AA">
              <w:rPr>
                <w:rFonts w:ascii="UD Digi Kyokasho NK-R" w:eastAsia="UD Digi Kyokasho NK-R" w:hAnsi="UD Digi Kyokasho NK-R" w:cs="UD Digi Kyokasho NK-R"/>
                <w:color w:val="0000CC"/>
              </w:rPr>
              <w:t xml:space="preserve"> for more about SDGs</w:t>
            </w:r>
            <w:r>
              <w:rPr>
                <w:rFonts w:ascii="UD Digi Kyokasho NK-R" w:eastAsia="UD Digi Kyokasho NK-R" w:hAnsi="UD Digi Kyokasho NK-R" w:cs="UD Digi Kyokasho NK-R"/>
                <w:color w:val="0000CC"/>
              </w:rPr>
              <w:t>.</w:t>
            </w:r>
            <w:r w:rsidRPr="007264AA">
              <w:rPr>
                <w:rFonts w:ascii="UD Digi Kyokasho NK-R" w:eastAsia="UD Digi Kyokasho NK-R" w:hAnsi="UD Digi Kyokasho NK-R" w:cs="UD Digi Kyokasho NK-R"/>
                <w:color w:val="0000CC"/>
              </w:rPr>
              <w:t xml:space="preserve">  </w:t>
            </w:r>
          </w:p>
          <w:p w14:paraId="72A3D3EC" w14:textId="77777777" w:rsidR="006B60A0" w:rsidRDefault="006B60A0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0D0B940D" w14:textId="77777777" w:rsidR="00115AB1" w:rsidRDefault="00115AB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0E27B00A" w14:textId="77777777" w:rsidR="00115AB1" w:rsidRDefault="00115AB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60061E4C" w14:textId="77777777" w:rsidR="00115AB1" w:rsidRDefault="00115AB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44EAFD9C" w14:textId="77777777" w:rsidR="00115AB1" w:rsidRPr="00915CF3" w:rsidRDefault="00115AB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4B94D5A5" w14:textId="77777777" w:rsidR="006B60A0" w:rsidRDefault="006B60A0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60C2A6A8" w14:textId="453F9124" w:rsidR="00CC1FAA" w:rsidRDefault="00CF4208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  <w:r w:rsidRPr="434ECE57">
              <w:rPr>
                <w:rFonts w:ascii="UD Digi Kyokasho NK-R" w:eastAsia="UD Digi Kyokasho NK-R" w:hAnsi="UD Digi Kyokasho NK-R" w:cs="UD Digi Kyokasho NK-R"/>
              </w:rPr>
              <w:t>【</w:t>
            </w:r>
            <w:r w:rsidR="008E7002" w:rsidRPr="008E7002">
              <w:rPr>
                <w:rFonts w:ascii="UD Digi Kyokasho NK-R" w:eastAsia="UD Digi Kyokasho NK-R" w:hAnsi="UD Digi Kyokasho NK-R" w:cs="UD Digi Kyokasho NK-R"/>
              </w:rPr>
              <w:t>Research Plan</w:t>
            </w:r>
            <w:r w:rsidRPr="434ECE57">
              <w:rPr>
                <w:rFonts w:ascii="UD Digi Kyokasho NK-R" w:eastAsia="UD Digi Kyokasho NK-R" w:hAnsi="UD Digi Kyokasho NK-R" w:cs="UD Digi Kyokasho NK-R"/>
              </w:rPr>
              <w:t>】</w:t>
            </w:r>
          </w:p>
          <w:p w14:paraId="521B6AB2" w14:textId="77777777" w:rsidR="0096123E" w:rsidRPr="0096123E" w:rsidRDefault="0096123E" w:rsidP="0096123E">
            <w:pPr>
              <w:pStyle w:val="a8"/>
              <w:numPr>
                <w:ilvl w:val="0"/>
                <w:numId w:val="1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The goals of this study are clear, and are the methods and schedules to reach them appropriate?</w:t>
            </w:r>
          </w:p>
          <w:p w14:paraId="00D9097B" w14:textId="77777777" w:rsidR="0096123E" w:rsidRPr="0096123E" w:rsidRDefault="0096123E" w:rsidP="0096123E">
            <w:pPr>
              <w:pStyle w:val="a8"/>
              <w:numPr>
                <w:ilvl w:val="0"/>
                <w:numId w:val="1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Are this research implementation system and role-sharing appropriate for the achievement of goals?</w:t>
            </w:r>
          </w:p>
          <w:p w14:paraId="5C60F9C7" w14:textId="214D6CDB" w:rsidR="00CC1FAA" w:rsidRPr="00915CF3" w:rsidRDefault="0096123E" w:rsidP="0096123E">
            <w:pPr>
              <w:pStyle w:val="a8"/>
              <w:numPr>
                <w:ilvl w:val="0"/>
                <w:numId w:val="1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Is the budget for this study appropriate?</w:t>
            </w:r>
          </w:p>
          <w:p w14:paraId="3DEEC669" w14:textId="77777777" w:rsidR="00CC1FAA" w:rsidRDefault="00CC1FAA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3656B9AB" w14:textId="77777777" w:rsidR="00115AB1" w:rsidRDefault="00115AB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4101652C" w14:textId="77777777" w:rsidR="005D71E1" w:rsidRDefault="005D71E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4B99056E" w14:textId="77777777" w:rsidR="005D71E1" w:rsidRDefault="005D71E1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1299C43A" w14:textId="77777777" w:rsidR="002B5929" w:rsidRDefault="002B5929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4DDBEF00" w14:textId="77777777" w:rsidR="002B5929" w:rsidRPr="00CC1FAA" w:rsidRDefault="002B5929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2E841914" w14:textId="70CBDD89" w:rsidR="00CC1FAA" w:rsidRDefault="00CC1FAA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  <w:r w:rsidRPr="434ECE57">
              <w:rPr>
                <w:rFonts w:ascii="UD Digi Kyokasho NK-R" w:eastAsia="UD Digi Kyokasho NK-R" w:hAnsi="UD Digi Kyokasho NK-R" w:cs="UD Digi Kyokasho NK-R"/>
              </w:rPr>
              <w:t>【</w:t>
            </w:r>
            <w:r w:rsidR="0096123E" w:rsidRPr="0096123E">
              <w:rPr>
                <w:rFonts w:ascii="UD Digi Kyokasho NK-R" w:eastAsia="UD Digi Kyokasho NK-R" w:hAnsi="UD Digi Kyokasho NK-R" w:cs="UD Digi Kyokasho NK-R"/>
              </w:rPr>
              <w:t>Future research plan after completion of this research</w:t>
            </w:r>
            <w:r w:rsidRPr="434ECE57">
              <w:rPr>
                <w:rFonts w:ascii="UD Digi Kyokasho NK-R" w:eastAsia="UD Digi Kyokasho NK-R" w:hAnsi="UD Digi Kyokasho NK-R" w:cs="UD Digi Kyokasho NK-R"/>
              </w:rPr>
              <w:t>】</w:t>
            </w:r>
          </w:p>
          <w:p w14:paraId="3DDF483E" w14:textId="77777777" w:rsidR="0096123E" w:rsidRPr="0096123E" w:rsidRDefault="0096123E" w:rsidP="0096123E">
            <w:pPr>
              <w:pStyle w:val="a8"/>
              <w:numPr>
                <w:ilvl w:val="0"/>
                <w:numId w:val="3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Is this research expected to contribute to achieving the goals of the SDGs, and is the contribution significant?</w:t>
            </w:r>
          </w:p>
          <w:p w14:paraId="39E3488B" w14:textId="77777777" w:rsidR="0096123E" w:rsidRPr="0096123E" w:rsidRDefault="0096123E" w:rsidP="0096123E">
            <w:pPr>
              <w:pStyle w:val="a8"/>
              <w:numPr>
                <w:ilvl w:val="0"/>
                <w:numId w:val="3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Does this research have a clear plan to publish results and significantly impact the world?</w:t>
            </w:r>
          </w:p>
          <w:p w14:paraId="7C381202" w14:textId="5F62C40D" w:rsidR="00915CF3" w:rsidRPr="00915CF3" w:rsidRDefault="0096123E" w:rsidP="0096123E">
            <w:pPr>
              <w:pStyle w:val="a8"/>
              <w:numPr>
                <w:ilvl w:val="0"/>
                <w:numId w:val="3"/>
              </w:numPr>
              <w:snapToGrid w:val="0"/>
              <w:spacing w:line="220" w:lineRule="exact"/>
              <w:ind w:leftChars="0"/>
              <w:rPr>
                <w:rFonts w:ascii="UD Digi Kyokasho NK-R" w:eastAsia="UD Digi Kyokasho NK-R" w:hAnsi="UD Digi Kyokasho NK-R" w:cs="UD Digi Kyokasho NK-R"/>
                <w:color w:val="FF0000"/>
              </w:rPr>
            </w:pPr>
            <w:r w:rsidRPr="0096123E">
              <w:rPr>
                <w:rFonts w:ascii="UD Digi Kyokasho NK-R" w:eastAsia="UD Digi Kyokasho NK-R" w:hAnsi="UD Digi Kyokasho NK-R" w:cs="UD Digi Kyokasho NK-R"/>
                <w:color w:val="FF0000"/>
              </w:rPr>
              <w:t>Can we expect the development of research after the end of this project?</w:t>
            </w:r>
          </w:p>
          <w:p w14:paraId="0FB78278" w14:textId="77777777" w:rsidR="006B60A0" w:rsidRDefault="006B60A0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1FC39945" w14:textId="6B081278" w:rsidR="006B60A0" w:rsidRDefault="006B60A0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2FB96714" w14:textId="32862F58" w:rsidR="0096123E" w:rsidRDefault="0096123E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3C13C6A3" w14:textId="77777777" w:rsidR="0096123E" w:rsidRDefault="0096123E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78B77EBE" w14:textId="77777777" w:rsidR="0096123E" w:rsidRDefault="0096123E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0562CB0E" w14:textId="77777777" w:rsidR="004B1658" w:rsidRDefault="004B1658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  <w:p w14:paraId="34CE0A41" w14:textId="77777777" w:rsidR="006B60A0" w:rsidRDefault="006B60A0" w:rsidP="00364DCD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</w:rPr>
            </w:pPr>
          </w:p>
        </w:tc>
      </w:tr>
    </w:tbl>
    <w:p w14:paraId="62EBF3C5" w14:textId="77777777" w:rsidR="00B732DC" w:rsidRDefault="00B732DC" w:rsidP="434ECE57">
      <w:pPr>
        <w:rPr>
          <w:rFonts w:ascii="UD Digi Kyokasho NK-R" w:eastAsia="UD Digi Kyokasho NK-R" w:hAnsi="UD Digi Kyokasho NK-R" w:cs="UD Digi Kyokasho NK-R"/>
        </w:rPr>
      </w:pPr>
    </w:p>
    <w:p w14:paraId="640A0DBD" w14:textId="7CC30C1E" w:rsidR="008D3027" w:rsidRPr="0028428F" w:rsidRDefault="007E6CE8" w:rsidP="434ECE57">
      <w:pPr>
        <w:rPr>
          <w:rFonts w:ascii="UD Digi Kyokasho NK-R" w:eastAsia="UD Digi Kyokasho NK-R" w:hAnsi="UD Digi Kyokasho NK-R" w:cs="UD Digi Kyokasho NK-R"/>
          <w:b/>
          <w:bCs/>
          <w:sz w:val="20"/>
          <w:szCs w:val="20"/>
        </w:rPr>
      </w:pPr>
      <w:r w:rsidRPr="007E6CE8">
        <w:rPr>
          <w:rFonts w:ascii="UD Digi Kyokasho NK-R" w:eastAsia="UD Digi Kyokasho NK-R" w:hAnsi="UD Digi Kyokasho NK-R" w:cs="UD Digi Kyokasho NK-R"/>
          <w:b/>
          <w:bCs/>
          <w:sz w:val="20"/>
          <w:szCs w:val="20"/>
        </w:rPr>
        <w:lastRenderedPageBreak/>
        <w:t>Research budget on FY202</w:t>
      </w:r>
      <w:r>
        <w:rPr>
          <w:rFonts w:ascii="UD Digi Kyokasho NK-R" w:eastAsia="UD Digi Kyokasho NK-R" w:hAnsi="UD Digi Kyokasho NK-R" w:cs="UD Digi Kyokasho NK-R"/>
          <w:b/>
          <w:bCs/>
          <w:sz w:val="20"/>
          <w:szCs w:val="20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5238"/>
      </w:tblGrid>
      <w:tr w:rsidR="008D3027" w:rsidRPr="001D48AF" w14:paraId="258BD77C" w14:textId="77777777" w:rsidTr="004D7990">
        <w:tc>
          <w:tcPr>
            <w:tcW w:w="2689" w:type="dxa"/>
          </w:tcPr>
          <w:p w14:paraId="7707FC3E" w14:textId="5FC029C5" w:rsidR="008D3027" w:rsidRPr="001D48AF" w:rsidRDefault="007E6CE8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Theme="minorHAnsi" w:eastAsiaTheme="majorEastAsia" w:hAnsiTheme="minorHAnsi"/>
                <w:sz w:val="18"/>
                <w:szCs w:val="18"/>
              </w:rPr>
              <w:t>Item of expenses</w:t>
            </w:r>
          </w:p>
        </w:tc>
        <w:tc>
          <w:tcPr>
            <w:tcW w:w="1701" w:type="dxa"/>
          </w:tcPr>
          <w:p w14:paraId="0579BAD0" w14:textId="5BE41699" w:rsidR="008D3027" w:rsidRPr="001D48AF" w:rsidRDefault="007E6CE8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Theme="minorHAnsi" w:eastAsiaTheme="majorEastAsia" w:hAnsiTheme="minorHAnsi" w:hint="eastAsia"/>
                <w:sz w:val="18"/>
                <w:szCs w:val="18"/>
              </w:rPr>
              <w:t>A</w:t>
            </w:r>
            <w:r w:rsidRPr="001D48AF">
              <w:rPr>
                <w:rFonts w:asciiTheme="minorHAnsi" w:eastAsiaTheme="majorEastAsia" w:hAnsiTheme="minorHAnsi"/>
                <w:sz w:val="18"/>
                <w:szCs w:val="18"/>
              </w:rPr>
              <w:t xml:space="preserve">mount </w:t>
            </w:r>
            <w:r w:rsidR="001D48AF">
              <w:rPr>
                <w:rFonts w:asciiTheme="minorHAnsi" w:eastAsiaTheme="majorEastAsia" w:hAnsiTheme="minorHAnsi"/>
                <w:sz w:val="18"/>
                <w:szCs w:val="18"/>
              </w:rPr>
              <w:br/>
            </w:r>
            <w:r w:rsidRPr="001D48AF">
              <w:rPr>
                <w:rFonts w:asciiTheme="minorHAnsi" w:eastAsiaTheme="majorEastAsia" w:hAnsiTheme="minorHAnsi"/>
                <w:sz w:val="18"/>
                <w:szCs w:val="18"/>
              </w:rPr>
              <w:t>(thousand Yen)</w:t>
            </w:r>
          </w:p>
        </w:tc>
        <w:tc>
          <w:tcPr>
            <w:tcW w:w="5238" w:type="dxa"/>
          </w:tcPr>
          <w:p w14:paraId="6562F0D5" w14:textId="6CCFAA2B" w:rsidR="008D3027" w:rsidRPr="001D48AF" w:rsidRDefault="007E6CE8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Breakdown and Remarks</w:t>
            </w:r>
          </w:p>
        </w:tc>
      </w:tr>
      <w:tr w:rsidR="00814380" w:rsidRPr="001D48AF" w14:paraId="165983D2" w14:textId="77777777" w:rsidTr="004D7990">
        <w:trPr>
          <w:trHeight w:val="377"/>
        </w:trPr>
        <w:tc>
          <w:tcPr>
            <w:tcW w:w="2689" w:type="dxa"/>
          </w:tcPr>
          <w:p w14:paraId="7542271D" w14:textId="18B57D60" w:rsidR="00814380" w:rsidRPr="001D48AF" w:rsidRDefault="00E20FA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>(</w:t>
            </w: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A)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  <w:proofErr w:type="spellStart"/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>Equipments</w:t>
            </w:r>
            <w:proofErr w:type="spellEnd"/>
          </w:p>
        </w:tc>
        <w:tc>
          <w:tcPr>
            <w:tcW w:w="1701" w:type="dxa"/>
          </w:tcPr>
          <w:p w14:paraId="6D98A12B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</w:tcPr>
          <w:p w14:paraId="2946DB82" w14:textId="77777777" w:rsidR="00780AB7" w:rsidRPr="001D48AF" w:rsidRDefault="00780AB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  <w:tr w:rsidR="00814380" w:rsidRPr="001D48AF" w14:paraId="39B0CEAF" w14:textId="77777777" w:rsidTr="004D7990">
        <w:trPr>
          <w:trHeight w:val="285"/>
        </w:trPr>
        <w:tc>
          <w:tcPr>
            <w:tcW w:w="2689" w:type="dxa"/>
          </w:tcPr>
          <w:p w14:paraId="12387B9F" w14:textId="53A650CD" w:rsidR="00814380" w:rsidRPr="001D48AF" w:rsidRDefault="00E20FA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>(</w:t>
            </w: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B)</w:t>
            </w:r>
            <w:r w:rsidR="007E6CE8" w:rsidRPr="001D48AF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C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>onsumables</w:t>
            </w:r>
          </w:p>
        </w:tc>
        <w:tc>
          <w:tcPr>
            <w:tcW w:w="1701" w:type="dxa"/>
          </w:tcPr>
          <w:p w14:paraId="5997CC1D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</w:tcPr>
          <w:p w14:paraId="110FFD37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  <w:tr w:rsidR="00814380" w:rsidRPr="001D48AF" w14:paraId="2567FD95" w14:textId="77777777" w:rsidTr="004D7990">
        <w:trPr>
          <w:trHeight w:val="194"/>
        </w:trPr>
        <w:tc>
          <w:tcPr>
            <w:tcW w:w="2689" w:type="dxa"/>
          </w:tcPr>
          <w:p w14:paraId="7F6F0CD9" w14:textId="03563F3C" w:rsidR="00814380" w:rsidRPr="001D48AF" w:rsidRDefault="009E00E3" w:rsidP="001D48AF">
            <w:pPr>
              <w:snapToGrid w:val="0"/>
              <w:spacing w:line="220" w:lineRule="exact"/>
              <w:rPr>
                <w:rFonts w:ascii="UD デジタル 教科書体 NK-R" w:eastAsia="UD デジタル 教科書体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デジタル 教科書体 NK-R" w:eastAsia="UD デジタル 教科書体 NK-R" w:hAnsi="Cambria" w:cs="Cambria" w:hint="eastAsia"/>
                <w:sz w:val="18"/>
                <w:szCs w:val="18"/>
              </w:rPr>
              <w:t>(</w:t>
            </w:r>
            <w:r w:rsidR="00E20FA7" w:rsidRPr="001D48AF">
              <w:rPr>
                <w:rFonts w:ascii="UD デジタル 教科書体 NK-R" w:eastAsia="UD デジタル 教科書体 NK-R" w:hAnsi="Cambria" w:cs="Cambria" w:hint="eastAsia"/>
                <w:sz w:val="18"/>
                <w:szCs w:val="18"/>
              </w:rPr>
              <w:t>C)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 xml:space="preserve"> Travel expenses</w:t>
            </w:r>
          </w:p>
        </w:tc>
        <w:tc>
          <w:tcPr>
            <w:tcW w:w="1701" w:type="dxa"/>
          </w:tcPr>
          <w:p w14:paraId="6B699379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FE9F23F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  <w:tr w:rsidR="00814380" w:rsidRPr="001D48AF" w14:paraId="6DE4E8BA" w14:textId="77777777" w:rsidTr="004D7990">
        <w:trPr>
          <w:trHeight w:val="237"/>
        </w:trPr>
        <w:tc>
          <w:tcPr>
            <w:tcW w:w="2689" w:type="dxa"/>
          </w:tcPr>
          <w:p w14:paraId="45667D35" w14:textId="186991D1" w:rsidR="0028428F" w:rsidRPr="001D48AF" w:rsidRDefault="00E20FA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>(</w:t>
            </w: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D)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 xml:space="preserve"> Manpower expenses</w:t>
            </w:r>
          </w:p>
        </w:tc>
        <w:tc>
          <w:tcPr>
            <w:tcW w:w="1701" w:type="dxa"/>
          </w:tcPr>
          <w:p w14:paraId="1F72F646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</w:tcPr>
          <w:p w14:paraId="08CE6F91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  <w:tr w:rsidR="00814380" w:rsidRPr="001D48AF" w14:paraId="52E88B0B" w14:textId="77777777" w:rsidTr="004D7990">
        <w:trPr>
          <w:trHeight w:val="300"/>
        </w:trPr>
        <w:tc>
          <w:tcPr>
            <w:tcW w:w="2689" w:type="dxa"/>
          </w:tcPr>
          <w:p w14:paraId="4E2A95A4" w14:textId="19B5C3C2" w:rsidR="00814380" w:rsidRPr="001D48AF" w:rsidRDefault="00E20FA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(E)</w:t>
            </w:r>
            <w:r w:rsidR="007E6CE8" w:rsidRPr="001D48AF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O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>thers (</w:t>
            </w:r>
            <w:r w:rsidR="007E6CE8" w:rsidRPr="001D48AF">
              <w:rPr>
                <w:rFonts w:asciiTheme="minorHAnsi" w:eastAsiaTheme="majorEastAsia" w:hAnsiTheme="minorHAnsi" w:hint="eastAsia"/>
                <w:sz w:val="18"/>
                <w:szCs w:val="18"/>
              </w:rPr>
              <w:t>t</w:t>
            </w:r>
            <w:r w:rsidR="007E6CE8" w:rsidRPr="001D48AF">
              <w:rPr>
                <w:rFonts w:asciiTheme="minorHAnsi" w:eastAsiaTheme="majorEastAsia" w:hAnsiTheme="minorHAnsi"/>
                <w:sz w:val="18"/>
                <w:szCs w:val="18"/>
              </w:rPr>
              <w:t>ranslation etc.)</w:t>
            </w:r>
          </w:p>
        </w:tc>
        <w:tc>
          <w:tcPr>
            <w:tcW w:w="1701" w:type="dxa"/>
          </w:tcPr>
          <w:p w14:paraId="61CDCEAD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6BB9E253" w14:textId="77777777" w:rsidR="00814380" w:rsidRPr="001D48AF" w:rsidRDefault="00814380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  <w:tr w:rsidR="008D3027" w:rsidRPr="001D48AF" w14:paraId="00ABB882" w14:textId="77777777" w:rsidTr="004D7990">
        <w:trPr>
          <w:trHeight w:val="136"/>
        </w:trPr>
        <w:tc>
          <w:tcPr>
            <w:tcW w:w="2689" w:type="dxa"/>
          </w:tcPr>
          <w:p w14:paraId="771AE8E7" w14:textId="416B4BBA" w:rsidR="008D3027" w:rsidRPr="001D48AF" w:rsidRDefault="007E6CE8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  <w:r w:rsidRPr="001D48AF">
              <w:rPr>
                <w:rFonts w:ascii="UD Digi Kyokasho NK-R" w:eastAsia="UD Digi Kyokasho NK-R" w:hAnsi="UD Digi Kyokasho NK-R" w:cs="UD Digi Kyokasho NK-R" w:hint="eastAsia"/>
                <w:sz w:val="18"/>
                <w:szCs w:val="18"/>
              </w:rPr>
              <w:t>T</w:t>
            </w:r>
            <w:r w:rsidRPr="001D48AF"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  <w:t>otal</w:t>
            </w:r>
          </w:p>
        </w:tc>
        <w:tc>
          <w:tcPr>
            <w:tcW w:w="1701" w:type="dxa"/>
          </w:tcPr>
          <w:p w14:paraId="23DE523C" w14:textId="77777777" w:rsidR="008D3027" w:rsidRPr="001D48AF" w:rsidRDefault="008D302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  <w:tc>
          <w:tcPr>
            <w:tcW w:w="5238" w:type="dxa"/>
            <w:tcBorders>
              <w:tl2br w:val="single" w:sz="4" w:space="0" w:color="auto"/>
              <w:tr2bl w:val="nil"/>
            </w:tcBorders>
          </w:tcPr>
          <w:p w14:paraId="52E56223" w14:textId="77777777" w:rsidR="008D3027" w:rsidRPr="001D48AF" w:rsidRDefault="008D3027" w:rsidP="001D48AF">
            <w:pPr>
              <w:snapToGrid w:val="0"/>
              <w:spacing w:line="220" w:lineRule="exact"/>
              <w:rPr>
                <w:rFonts w:ascii="UD Digi Kyokasho NK-R" w:eastAsia="UD Digi Kyokasho NK-R" w:hAnsi="UD Digi Kyokasho NK-R" w:cs="UD Digi Kyokasho NK-R"/>
                <w:sz w:val="18"/>
                <w:szCs w:val="18"/>
              </w:rPr>
            </w:pPr>
          </w:p>
        </w:tc>
      </w:tr>
    </w:tbl>
    <w:p w14:paraId="0585EA90" w14:textId="77777777" w:rsidR="007E6CE8" w:rsidRPr="007E6CE8" w:rsidRDefault="0028428F" w:rsidP="007E6CE8">
      <w:pPr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434ECE57">
        <w:rPr>
          <w:rFonts w:ascii="UD Digi Kyokasho NK-R" w:eastAsia="UD Digi Kyokasho NK-R" w:hAnsi="UD Digi Kyokasho NK-R" w:cs="UD Digi Kyokasho NK-R"/>
          <w:color w:val="0000CC"/>
        </w:rPr>
        <w:t>※</w:t>
      </w:r>
      <w:r w:rsidR="007E6CE8" w:rsidRPr="007E6CE8">
        <w:rPr>
          <w:rFonts w:ascii="UD Digi Kyokasho NK-R" w:eastAsia="UD Digi Kyokasho NK-R" w:hAnsi="UD Digi Kyokasho NK-R" w:cs="UD Digi Kyokasho NK-R"/>
          <w:color w:val="0000CC"/>
        </w:rPr>
        <w:t xml:space="preserve">*The upper limit of the total amount of research expenses is </w:t>
      </w:r>
      <w:r w:rsidR="007E6CE8" w:rsidRPr="001D48AF">
        <w:rPr>
          <w:rFonts w:ascii="UD Digi Kyokasho NK-R" w:eastAsia="UD Digi Kyokasho NK-R" w:hAnsi="UD Digi Kyokasho NK-R" w:cs="UD Digi Kyokasho NK-R"/>
          <w:color w:val="0000CC"/>
          <w:u w:val="single"/>
        </w:rPr>
        <w:t>800,000 yen</w:t>
      </w:r>
      <w:r w:rsidR="007E6CE8" w:rsidRPr="007E6CE8">
        <w:rPr>
          <w:rFonts w:ascii="UD Digi Kyokasho NK-R" w:eastAsia="UD Digi Kyokasho NK-R" w:hAnsi="UD Digi Kyokasho NK-R" w:cs="UD Digi Kyokasho NK-R"/>
          <w:color w:val="0000CC"/>
        </w:rPr>
        <w:t>.</w:t>
      </w:r>
    </w:p>
    <w:p w14:paraId="0DD51EE2" w14:textId="193D391E" w:rsidR="00115AB1" w:rsidRDefault="007E6CE8" w:rsidP="434ECE57">
      <w:pPr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007E6CE8">
        <w:rPr>
          <w:rFonts w:ascii="UD Digi Kyokasho NK-R" w:eastAsia="UD Digi Kyokasho NK-R" w:hAnsi="UD Digi Kyokasho NK-R" w:cs="UD Digi Kyokasho NK-R"/>
          <w:color w:val="0000CC"/>
        </w:rPr>
        <w:t xml:space="preserve">However, if all of the following requirements are met, it is possible to apply for </w:t>
      </w:r>
      <w:r w:rsidRPr="001D48AF">
        <w:rPr>
          <w:rFonts w:ascii="UD Digi Kyokasho NK-R" w:eastAsia="UD Digi Kyokasho NK-R" w:hAnsi="UD Digi Kyokasho NK-R" w:cs="UD Digi Kyokasho NK-R"/>
          <w:color w:val="0000CC"/>
          <w:u w:val="single"/>
        </w:rPr>
        <w:t>1 million yen or more and less than 1.3 million yen</w:t>
      </w:r>
      <w:r w:rsidRPr="007E6CE8">
        <w:rPr>
          <w:rFonts w:ascii="UD Digi Kyokasho NK-R" w:eastAsia="UD Digi Kyokasho NK-R" w:hAnsi="UD Digi Kyokasho NK-R" w:cs="UD Digi Kyokasho NK-R"/>
          <w:color w:val="0000CC"/>
        </w:rPr>
        <w:t>.</w:t>
      </w:r>
    </w:p>
    <w:p w14:paraId="1025CDB1" w14:textId="30745EE2" w:rsidR="00115AB1" w:rsidRPr="001D48AF" w:rsidRDefault="001D48AF" w:rsidP="001D48AF">
      <w:pPr>
        <w:pStyle w:val="a8"/>
        <w:numPr>
          <w:ilvl w:val="0"/>
          <w:numId w:val="6"/>
        </w:numPr>
        <w:ind w:leftChars="0"/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001D48AF">
        <w:rPr>
          <w:rFonts w:ascii="UD Digi Kyokasho NK-R" w:eastAsia="UD Digi Kyokasho NK-R" w:hAnsi="UD Digi Kyokasho NK-R" w:cs="UD Digi Kyokasho NK-R" w:hint="eastAsia"/>
          <w:color w:val="0000CC"/>
        </w:rPr>
        <w:t>It must be collaborative research with domestic or overseas universities or institutions.</w:t>
      </w:r>
    </w:p>
    <w:p w14:paraId="685C6C47" w14:textId="4D93A387" w:rsidR="00115AB1" w:rsidRPr="001D48AF" w:rsidRDefault="001D48AF" w:rsidP="001D48AF">
      <w:pPr>
        <w:pStyle w:val="a8"/>
        <w:numPr>
          <w:ilvl w:val="0"/>
          <w:numId w:val="6"/>
        </w:numPr>
        <w:ind w:leftChars="0"/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001D48AF">
        <w:rPr>
          <w:rFonts w:ascii="UD Digi Kyokasho NK-R" w:eastAsia="UD Digi Kyokasho NK-R" w:hAnsi="UD Digi Kyokasho NK-R" w:cs="UD Digi Kyokasho NK-R" w:hint="eastAsia"/>
          <w:color w:val="0000CC"/>
        </w:rPr>
        <w:t>You must conclude an agreement for the collaboration.</w:t>
      </w:r>
    </w:p>
    <w:p w14:paraId="2B2FB7CA" w14:textId="34C23E8E" w:rsidR="008D3027" w:rsidRPr="001D48AF" w:rsidRDefault="001D48AF" w:rsidP="001D48AF">
      <w:pPr>
        <w:pStyle w:val="a8"/>
        <w:numPr>
          <w:ilvl w:val="0"/>
          <w:numId w:val="6"/>
        </w:numPr>
        <w:ind w:leftChars="0"/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001D48AF">
        <w:rPr>
          <w:rFonts w:ascii="UD Digi Kyokasho NK-R" w:eastAsia="UD Digi Kyokasho NK-R" w:hAnsi="UD Digi Kyokasho NK-R" w:cs="UD Digi Kyokasho NK-R" w:hint="eastAsia"/>
          <w:color w:val="0000CC"/>
        </w:rPr>
        <w:t>You must provide a bulletin that collects the research results of the collaboration.</w:t>
      </w:r>
    </w:p>
    <w:p w14:paraId="43B97351" w14:textId="543CD2E1" w:rsidR="005C6C96" w:rsidRPr="001D48AF" w:rsidRDefault="001D48AF" w:rsidP="001D48AF">
      <w:pPr>
        <w:pStyle w:val="a8"/>
        <w:numPr>
          <w:ilvl w:val="0"/>
          <w:numId w:val="6"/>
        </w:numPr>
        <w:ind w:leftChars="0"/>
        <w:jc w:val="left"/>
        <w:rPr>
          <w:rFonts w:ascii="UD Digi Kyokasho NK-R" w:eastAsia="UD Digi Kyokasho NK-R" w:hAnsi="UD Digi Kyokasho NK-R" w:cs="UD Digi Kyokasho NK-R"/>
          <w:color w:val="0000CC"/>
        </w:rPr>
      </w:pPr>
      <w:r w:rsidRPr="001D48AF">
        <w:rPr>
          <w:rFonts w:ascii="UD Digi Kyokasho NK-R" w:eastAsia="UD Digi Kyokasho NK-R" w:hAnsi="UD Digi Kyokasho NK-R" w:cs="UD Digi Kyokasho NK-R" w:hint="eastAsia"/>
          <w:color w:val="0000CC"/>
        </w:rPr>
        <w:t>Educational/research equipment costs must be 90% or less of the estimated research expenses.</w:t>
      </w:r>
    </w:p>
    <w:p w14:paraId="07547A01" w14:textId="77777777" w:rsidR="00115AB1" w:rsidRPr="00195EAE" w:rsidRDefault="00115AB1" w:rsidP="434ECE57">
      <w:pPr>
        <w:jc w:val="left"/>
        <w:rPr>
          <w:rFonts w:ascii="UD Digi Kyokasho NK-R" w:eastAsia="UD Digi Kyokasho NK-R" w:hAnsi="UD Digi Kyokasho NK-R" w:cs="UD Digi Kyokasho NK-R"/>
        </w:rPr>
      </w:pPr>
    </w:p>
    <w:sectPr w:rsidR="00115AB1" w:rsidRPr="00195EAE" w:rsidSect="00AB52DC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4BC6" w14:textId="77777777" w:rsidR="00D67E22" w:rsidRDefault="00D67E22" w:rsidP="00113F5B">
      <w:r>
        <w:separator/>
      </w:r>
    </w:p>
  </w:endnote>
  <w:endnote w:type="continuationSeparator" w:id="0">
    <w:p w14:paraId="41450FD6" w14:textId="77777777" w:rsidR="00D67E22" w:rsidRDefault="00D67E22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CB0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B036" w14:textId="77777777" w:rsidR="00D67E22" w:rsidRDefault="00D67E22" w:rsidP="00113F5B">
      <w:r>
        <w:separator/>
      </w:r>
    </w:p>
  </w:footnote>
  <w:footnote w:type="continuationSeparator" w:id="0">
    <w:p w14:paraId="7F3296A8" w14:textId="77777777" w:rsidR="00D67E22" w:rsidRDefault="00D67E22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C98"/>
    <w:multiLevelType w:val="hybridMultilevel"/>
    <w:tmpl w:val="3E500022"/>
    <w:lvl w:ilvl="0" w:tplc="4ED01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52F70"/>
    <w:multiLevelType w:val="hybridMultilevel"/>
    <w:tmpl w:val="7994B0C8"/>
    <w:lvl w:ilvl="0" w:tplc="063C94D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E32F5"/>
    <w:multiLevelType w:val="hybridMultilevel"/>
    <w:tmpl w:val="50FE7A28"/>
    <w:lvl w:ilvl="0" w:tplc="BC2462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B3ADB"/>
    <w:multiLevelType w:val="hybridMultilevel"/>
    <w:tmpl w:val="4B1035EC"/>
    <w:lvl w:ilvl="0" w:tplc="BC2462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7003C"/>
    <w:multiLevelType w:val="hybridMultilevel"/>
    <w:tmpl w:val="FF062E5E"/>
    <w:lvl w:ilvl="0" w:tplc="8B526B40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CCD17F4"/>
    <w:multiLevelType w:val="hybridMultilevel"/>
    <w:tmpl w:val="591E334E"/>
    <w:lvl w:ilvl="0" w:tplc="BC24624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4F3C35"/>
    <w:multiLevelType w:val="hybridMultilevel"/>
    <w:tmpl w:val="571892FE"/>
    <w:lvl w:ilvl="0" w:tplc="82A0C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C5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15AB1"/>
    <w:rsid w:val="00164E2D"/>
    <w:rsid w:val="001726EE"/>
    <w:rsid w:val="00177F5C"/>
    <w:rsid w:val="00182A38"/>
    <w:rsid w:val="00182A86"/>
    <w:rsid w:val="001838C3"/>
    <w:rsid w:val="00194700"/>
    <w:rsid w:val="001948A1"/>
    <w:rsid w:val="00195EAE"/>
    <w:rsid w:val="001A24B9"/>
    <w:rsid w:val="001C08B5"/>
    <w:rsid w:val="001C247E"/>
    <w:rsid w:val="001D48AF"/>
    <w:rsid w:val="00216488"/>
    <w:rsid w:val="0022495C"/>
    <w:rsid w:val="00237E88"/>
    <w:rsid w:val="00243F0E"/>
    <w:rsid w:val="002575F6"/>
    <w:rsid w:val="002627D0"/>
    <w:rsid w:val="0028428F"/>
    <w:rsid w:val="0029488F"/>
    <w:rsid w:val="002A3CEA"/>
    <w:rsid w:val="002A76CB"/>
    <w:rsid w:val="002B202F"/>
    <w:rsid w:val="002B5929"/>
    <w:rsid w:val="002C7831"/>
    <w:rsid w:val="002D1C26"/>
    <w:rsid w:val="002D3D0E"/>
    <w:rsid w:val="002E005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4DCD"/>
    <w:rsid w:val="00365A50"/>
    <w:rsid w:val="00370586"/>
    <w:rsid w:val="00373F8B"/>
    <w:rsid w:val="00377386"/>
    <w:rsid w:val="003917C5"/>
    <w:rsid w:val="003A1DD9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03E0"/>
    <w:rsid w:val="00455059"/>
    <w:rsid w:val="004558D5"/>
    <w:rsid w:val="00477F69"/>
    <w:rsid w:val="00483A7E"/>
    <w:rsid w:val="00487EAE"/>
    <w:rsid w:val="004B06CC"/>
    <w:rsid w:val="004B1658"/>
    <w:rsid w:val="004B2CDD"/>
    <w:rsid w:val="004B4487"/>
    <w:rsid w:val="004C73E9"/>
    <w:rsid w:val="004D1192"/>
    <w:rsid w:val="004D7990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03D9"/>
    <w:rsid w:val="00542025"/>
    <w:rsid w:val="0054466C"/>
    <w:rsid w:val="0054495C"/>
    <w:rsid w:val="00550CC7"/>
    <w:rsid w:val="005601F3"/>
    <w:rsid w:val="00564955"/>
    <w:rsid w:val="005817B9"/>
    <w:rsid w:val="0058454D"/>
    <w:rsid w:val="00586620"/>
    <w:rsid w:val="00587D95"/>
    <w:rsid w:val="005A0280"/>
    <w:rsid w:val="005A06DA"/>
    <w:rsid w:val="005A40D9"/>
    <w:rsid w:val="005B016C"/>
    <w:rsid w:val="005B74A5"/>
    <w:rsid w:val="005C6C96"/>
    <w:rsid w:val="005D71E1"/>
    <w:rsid w:val="005E3FCD"/>
    <w:rsid w:val="005F12E0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A68BB"/>
    <w:rsid w:val="006B60A0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64AA"/>
    <w:rsid w:val="00727DE7"/>
    <w:rsid w:val="0073699E"/>
    <w:rsid w:val="00737ACA"/>
    <w:rsid w:val="007459B1"/>
    <w:rsid w:val="00754D9B"/>
    <w:rsid w:val="00755408"/>
    <w:rsid w:val="00760931"/>
    <w:rsid w:val="00767C58"/>
    <w:rsid w:val="00780AB7"/>
    <w:rsid w:val="007A2F91"/>
    <w:rsid w:val="007A381F"/>
    <w:rsid w:val="007D6E3D"/>
    <w:rsid w:val="007E109B"/>
    <w:rsid w:val="007E4EBD"/>
    <w:rsid w:val="007E6CE8"/>
    <w:rsid w:val="007F3269"/>
    <w:rsid w:val="00814380"/>
    <w:rsid w:val="00831DE8"/>
    <w:rsid w:val="008639BF"/>
    <w:rsid w:val="0087056E"/>
    <w:rsid w:val="0087477E"/>
    <w:rsid w:val="00887B62"/>
    <w:rsid w:val="00897DA0"/>
    <w:rsid w:val="008B4A92"/>
    <w:rsid w:val="008C009E"/>
    <w:rsid w:val="008D020E"/>
    <w:rsid w:val="008D3027"/>
    <w:rsid w:val="008D7B31"/>
    <w:rsid w:val="008E7002"/>
    <w:rsid w:val="008F3A4F"/>
    <w:rsid w:val="00904F6D"/>
    <w:rsid w:val="0091002F"/>
    <w:rsid w:val="0091124B"/>
    <w:rsid w:val="00915CF3"/>
    <w:rsid w:val="00917E36"/>
    <w:rsid w:val="00942025"/>
    <w:rsid w:val="00954182"/>
    <w:rsid w:val="00954AD9"/>
    <w:rsid w:val="0096123E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0E3"/>
    <w:rsid w:val="009E0E45"/>
    <w:rsid w:val="009E5CAA"/>
    <w:rsid w:val="009F082C"/>
    <w:rsid w:val="00A06C73"/>
    <w:rsid w:val="00A106FC"/>
    <w:rsid w:val="00A1500C"/>
    <w:rsid w:val="00A40FDC"/>
    <w:rsid w:val="00A4109F"/>
    <w:rsid w:val="00A473E3"/>
    <w:rsid w:val="00A86630"/>
    <w:rsid w:val="00A973A2"/>
    <w:rsid w:val="00AA7B74"/>
    <w:rsid w:val="00AB52DC"/>
    <w:rsid w:val="00AC0744"/>
    <w:rsid w:val="00AC206E"/>
    <w:rsid w:val="00AC6E4F"/>
    <w:rsid w:val="00AE66E4"/>
    <w:rsid w:val="00B0767E"/>
    <w:rsid w:val="00B10253"/>
    <w:rsid w:val="00B158AB"/>
    <w:rsid w:val="00B168E9"/>
    <w:rsid w:val="00B51259"/>
    <w:rsid w:val="00B56EB1"/>
    <w:rsid w:val="00B70B9A"/>
    <w:rsid w:val="00B732DC"/>
    <w:rsid w:val="00B80F2C"/>
    <w:rsid w:val="00B828DD"/>
    <w:rsid w:val="00B90E63"/>
    <w:rsid w:val="00B91B0B"/>
    <w:rsid w:val="00BB2D15"/>
    <w:rsid w:val="00BD0DF0"/>
    <w:rsid w:val="00BD33E6"/>
    <w:rsid w:val="00BE7021"/>
    <w:rsid w:val="00BE7CB7"/>
    <w:rsid w:val="00BF5D85"/>
    <w:rsid w:val="00BF7198"/>
    <w:rsid w:val="00C11C40"/>
    <w:rsid w:val="00C448B5"/>
    <w:rsid w:val="00C46F4E"/>
    <w:rsid w:val="00C50271"/>
    <w:rsid w:val="00C64281"/>
    <w:rsid w:val="00C64EF6"/>
    <w:rsid w:val="00C71E7E"/>
    <w:rsid w:val="00C83220"/>
    <w:rsid w:val="00C836E9"/>
    <w:rsid w:val="00C94ADD"/>
    <w:rsid w:val="00C94C45"/>
    <w:rsid w:val="00C964C3"/>
    <w:rsid w:val="00CA0545"/>
    <w:rsid w:val="00CA4E67"/>
    <w:rsid w:val="00CB43BC"/>
    <w:rsid w:val="00CB4DF0"/>
    <w:rsid w:val="00CB55CC"/>
    <w:rsid w:val="00CB73CA"/>
    <w:rsid w:val="00CC1FAA"/>
    <w:rsid w:val="00CE0C7A"/>
    <w:rsid w:val="00CF054C"/>
    <w:rsid w:val="00CF41E1"/>
    <w:rsid w:val="00CF4208"/>
    <w:rsid w:val="00D027A2"/>
    <w:rsid w:val="00D05627"/>
    <w:rsid w:val="00D30E93"/>
    <w:rsid w:val="00D31826"/>
    <w:rsid w:val="00D323F2"/>
    <w:rsid w:val="00D43CC0"/>
    <w:rsid w:val="00D478B0"/>
    <w:rsid w:val="00D64737"/>
    <w:rsid w:val="00D67E22"/>
    <w:rsid w:val="00D72D44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20FA7"/>
    <w:rsid w:val="00E30C60"/>
    <w:rsid w:val="00E37FE8"/>
    <w:rsid w:val="00E4359B"/>
    <w:rsid w:val="00E6043C"/>
    <w:rsid w:val="00E77CF3"/>
    <w:rsid w:val="00E91056"/>
    <w:rsid w:val="00EA618C"/>
    <w:rsid w:val="00EC73E7"/>
    <w:rsid w:val="00EE4259"/>
    <w:rsid w:val="00EE57EE"/>
    <w:rsid w:val="00EF111C"/>
    <w:rsid w:val="00EF1166"/>
    <w:rsid w:val="00EF37F3"/>
    <w:rsid w:val="00EF7E6F"/>
    <w:rsid w:val="00F056E6"/>
    <w:rsid w:val="00F24CCE"/>
    <w:rsid w:val="00F26239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E7D14"/>
    <w:rsid w:val="00FF23A8"/>
    <w:rsid w:val="434E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C2599"/>
  <w15:chartTrackingRefBased/>
  <w15:docId w15:val="{037C910F-28D2-4C6B-9E87-509F8B4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AB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FAA"/>
    <w:pPr>
      <w:ind w:leftChars="400" w:left="840"/>
    </w:pPr>
  </w:style>
  <w:style w:type="character" w:styleId="a9">
    <w:name w:val="Hyperlink"/>
    <w:basedOn w:val="a0"/>
    <w:uiPriority w:val="99"/>
    <w:unhideWhenUsed/>
    <w:rsid w:val="008D302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0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05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3211-A833-4771-B622-1E1112042FDB}"/>
      </w:docPartPr>
      <w:docPartBody>
        <w:p w:rsidR="003E7540" w:rsidRDefault="003E75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540"/>
    <w:rsid w:val="003E7540"/>
    <w:rsid w:val="007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Jun</dc:creator>
  <cp:keywords/>
  <dc:description/>
  <cp:lastModifiedBy>rs-ty66</cp:lastModifiedBy>
  <cp:revision>9</cp:revision>
  <cp:lastPrinted>2021-12-21T06:36:00Z</cp:lastPrinted>
  <dcterms:created xsi:type="dcterms:W3CDTF">2022-11-11T03:37:00Z</dcterms:created>
  <dcterms:modified xsi:type="dcterms:W3CDTF">2022-11-24T01:37:00Z</dcterms:modified>
</cp:coreProperties>
</file>